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11300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61F2D00C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</w:p>
    <w:p w14:paraId="3B244F86" w14:textId="77777777" w:rsidR="00773D8E" w:rsidRPr="00AA290D" w:rsidRDefault="00773D8E" w:rsidP="00773D8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 xml:space="preserve">חוות דעת מקצועית במסגרת כוונה להתקשר </w:t>
      </w:r>
      <w:r w:rsidRPr="007B194B">
        <w:rPr>
          <w:rFonts w:ascii="Arial" w:hAnsi="Arial" w:cs="Arial"/>
          <w:bCs/>
          <w:sz w:val="22"/>
          <w:szCs w:val="22"/>
          <w:highlight w:val="yellow"/>
          <w:u w:val="single"/>
          <w:rtl/>
        </w:rPr>
        <w:t xml:space="preserve">עם </w:t>
      </w:r>
      <w:r w:rsidR="004E133A" w:rsidRPr="007B194B">
        <w:rPr>
          <w:rFonts w:ascii="Arial" w:hAnsi="Arial" w:cs="Arial" w:hint="cs"/>
          <w:bCs/>
          <w:sz w:val="22"/>
          <w:szCs w:val="22"/>
          <w:highlight w:val="yellow"/>
          <w:u w:val="single"/>
          <w:rtl/>
        </w:rPr>
        <w:t>מפיץ רשמי של יצרן יחיד</w:t>
      </w:r>
    </w:p>
    <w:p w14:paraId="7B0BA87C" w14:textId="77777777" w:rsidR="00773D8E" w:rsidRPr="00AA290D" w:rsidRDefault="00773D8E" w:rsidP="00773D8E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094B90F7" w14:textId="77777777" w:rsidR="00773D8E" w:rsidRPr="00AA290D" w:rsidRDefault="00773D8E" w:rsidP="00773D8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 ל</w:t>
      </w:r>
      <w:hyperlink r:id="rId5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6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33050735" w14:textId="77777777" w:rsidR="00773D8E" w:rsidRPr="00AA290D" w:rsidRDefault="00773D8E" w:rsidP="00773D8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773D8E" w:rsidRPr="00AA290D" w14:paraId="04A4567E" w14:textId="77777777" w:rsidTr="00EC2729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2F24DED" w14:textId="77777777" w:rsidR="00773D8E" w:rsidRPr="00AA290D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</w:t>
            </w:r>
            <w:r w:rsidR="004E133A">
              <w:rPr>
                <w:rFonts w:ascii="Arial" w:hAnsi="Arial" w:cs="Arial" w:hint="cs"/>
                <w:bCs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מערכת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)</w:t>
            </w:r>
          </w:p>
        </w:tc>
      </w:tr>
      <w:tr w:rsidR="00773D8E" w:rsidRPr="00AA290D" w14:paraId="3A98E112" w14:textId="77777777" w:rsidTr="00EC2729">
        <w:trPr>
          <w:trHeight w:val="1350"/>
        </w:trPr>
        <w:tc>
          <w:tcPr>
            <w:tcW w:w="9178" w:type="dxa"/>
          </w:tcPr>
          <w:p w14:paraId="5714D720" w14:textId="4E78409D" w:rsidR="00EC2729" w:rsidRDefault="00EC2729" w:rsidP="00EC2729">
            <w:pPr>
              <w:rPr>
                <w:rFonts w:ascii="ArialMT" w:cs="ArialMT"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טכנולוגיות דיגיטליות </w:t>
            </w:r>
            <w:r w:rsidR="00773D8E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במשרד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החינוך</w:t>
            </w:r>
            <w:r w:rsidR="00773D8E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73D8E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צא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לתיחור חידוש רישוי ל-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vmware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מאחר וכל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תשתיות הווירטואליזציה של משרד החינוך מבוססות על פתרון של</w:t>
            </w:r>
            <w:r>
              <w:rPr>
                <w:rFonts w:ascii="ArialMT" w:cs="ArialMT" w:hint="cs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VMWARE </w:t>
            </w:r>
            <w:r>
              <w:rPr>
                <w:rFonts w:ascii="ArialMT" w:cs="ArialMT" w:hint="cs"/>
                <w:sz w:val="22"/>
                <w:szCs w:val="22"/>
              </w:rPr>
              <w:t xml:space="preserve"> 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ובחודש נובמבר 2026 הרישוי של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VMWARE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 מסתיים.</w:t>
            </w:r>
          </w:p>
          <w:p w14:paraId="7E3461CD" w14:textId="558DC8DB" w:rsidR="00EC2729" w:rsidRPr="00AA290D" w:rsidRDefault="00EC2729" w:rsidP="00EC272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t xml:space="preserve">המשרד מבקש לחדש את הרישוי לשלוש שנים נוספות מ-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VMWARE 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 ישראל באמצעות המפיצים המורשים שלה, כמפורט בהודעה 16.2.0.17 של החשב הכללי מנהל הרכש -הסכם מחירים מרביים עם חברת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VMware International Limited 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 שהינה היחידה שיכולה לספק את המוצרים</w:t>
            </w:r>
          </w:p>
        </w:tc>
      </w:tr>
      <w:tr w:rsidR="00C41675" w:rsidRPr="00AA290D" w14:paraId="7CBD6AC5" w14:textId="77777777" w:rsidTr="00EC2729">
        <w:trPr>
          <w:trHeight w:val="738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5FF4316" w14:textId="77777777" w:rsidR="00C41675" w:rsidRPr="00AA290D" w:rsidRDefault="00C41675" w:rsidP="00837EE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לאחר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הליך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בחינת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קיומם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של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יצרנים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נוספים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יבצע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המשרד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הליך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רכש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ממפיץ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רשמי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של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היצרן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,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ואם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יש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מספר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מפיצים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והדבר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מתאפשר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,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באמצעות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הליך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eastAsia"/>
                <w:bCs/>
                <w:sz w:val="22"/>
                <w:szCs w:val="22"/>
                <w:highlight w:val="yellow"/>
                <w:rtl/>
              </w:rPr>
              <w:t>תחרותי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>.</w:t>
            </w:r>
          </w:p>
        </w:tc>
      </w:tr>
    </w:tbl>
    <w:p w14:paraId="09B60839" w14:textId="77777777" w:rsidR="00773D8E" w:rsidRPr="00AA290D" w:rsidRDefault="00773D8E" w:rsidP="00773D8E">
      <w:pPr>
        <w:rPr>
          <w:rFonts w:ascii="Arial" w:hAnsi="Arial" w:cs="Arial"/>
          <w:bCs/>
          <w:sz w:val="22"/>
          <w:szCs w:val="22"/>
          <w:rtl/>
        </w:rPr>
      </w:pPr>
    </w:p>
    <w:p w14:paraId="2766218A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142172C4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623C958E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73D8E" w:rsidRPr="00AA290D" w14:paraId="7F376941" w14:textId="77777777" w:rsidTr="00E843AB">
        <w:tc>
          <w:tcPr>
            <w:tcW w:w="3085" w:type="dxa"/>
          </w:tcPr>
          <w:p w14:paraId="494245F2" w14:textId="77777777" w:rsidR="00773D8E" w:rsidRPr="00837EE8" w:rsidRDefault="00773D8E" w:rsidP="00E843A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E133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837EE8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837EE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0E823B32" w14:textId="77777777" w:rsidR="00773D8E" w:rsidRPr="004E133A" w:rsidRDefault="00773D8E" w:rsidP="00E843A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7EE8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837EE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5259E51" w14:textId="77777777" w:rsidR="00773D8E" w:rsidRPr="004E133A" w:rsidRDefault="004E133A" w:rsidP="00E843A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7EE8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4E133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4E133A">
              <w:rPr>
                <w:rFonts w:ascii="Arial" w:hAnsi="Arial" w:cs="Arial" w:hint="eastAsia"/>
                <w:b/>
                <w:sz w:val="22"/>
                <w:szCs w:val="22"/>
                <w:rtl/>
              </w:rPr>
              <w:t>מערכת</w:t>
            </w:r>
          </w:p>
        </w:tc>
      </w:tr>
    </w:tbl>
    <w:p w14:paraId="0BCDEF08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771"/>
        <w:gridCol w:w="2828"/>
        <w:gridCol w:w="2697"/>
      </w:tblGrid>
      <w:tr w:rsidR="004E133A" w:rsidRPr="00AA290D" w14:paraId="1ECCD6AB" w14:textId="77777777" w:rsidTr="00837EE8">
        <w:tc>
          <w:tcPr>
            <w:tcW w:w="2771" w:type="dxa"/>
          </w:tcPr>
          <w:p w14:paraId="7657C8AA" w14:textId="77777777" w:rsidR="00773D8E" w:rsidRPr="00AA290D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שם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היצרן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:</w:t>
            </w:r>
          </w:p>
        </w:tc>
        <w:tc>
          <w:tcPr>
            <w:tcW w:w="5525" w:type="dxa"/>
            <w:gridSpan w:val="2"/>
          </w:tcPr>
          <w:p w14:paraId="20BA1BE5" w14:textId="4F4F2A15" w:rsidR="00773D8E" w:rsidRPr="00AA290D" w:rsidRDefault="00EC2729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חברת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b/>
                <w:bCs/>
              </w:rPr>
              <w:t>VMware International Unlimited Company</w:t>
            </w:r>
          </w:p>
        </w:tc>
      </w:tr>
      <w:tr w:rsidR="004E133A" w:rsidRPr="00AA290D" w14:paraId="0AB89111" w14:textId="77777777" w:rsidTr="00837EE8">
        <w:tc>
          <w:tcPr>
            <w:tcW w:w="2771" w:type="dxa"/>
          </w:tcPr>
          <w:p w14:paraId="3354139F" w14:textId="77777777" w:rsidR="00773D8E" w:rsidRPr="00AA290D" w:rsidRDefault="00773D8E" w:rsidP="00E843A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היצרן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 </w:t>
            </w:r>
          </w:p>
          <w:p w14:paraId="3B8188C3" w14:textId="77777777" w:rsidR="00773D8E" w:rsidRPr="00AA290D" w:rsidRDefault="00773D8E" w:rsidP="00E843A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(ח.פ/ח.צ/ע.מ/מספר עמותה)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: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525" w:type="dxa"/>
            <w:gridSpan w:val="2"/>
          </w:tcPr>
          <w:p w14:paraId="73687E0C" w14:textId="18C0ECF8" w:rsidR="00773D8E" w:rsidRPr="00AA290D" w:rsidRDefault="00EC2729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CourierNewPSMT" w:hAnsi="CourierNewPSMT" w:cs="CourierNewPSMT"/>
                <w:color w:val="264870"/>
                <w:sz w:val="21"/>
                <w:szCs w:val="21"/>
              </w:rPr>
              <w:t>513731646</w:t>
            </w:r>
          </w:p>
        </w:tc>
      </w:tr>
      <w:tr w:rsidR="004E133A" w:rsidRPr="00AA290D" w14:paraId="3CB76315" w14:textId="77777777" w:rsidTr="00837EE8">
        <w:tc>
          <w:tcPr>
            <w:tcW w:w="2771" w:type="dxa"/>
          </w:tcPr>
          <w:p w14:paraId="65A1F2A5" w14:textId="77777777" w:rsidR="00773D8E" w:rsidRPr="007B194B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ממי יבוצע הרכש?</w:t>
            </w:r>
          </w:p>
        </w:tc>
        <w:tc>
          <w:tcPr>
            <w:tcW w:w="2828" w:type="dxa"/>
          </w:tcPr>
          <w:p w14:paraId="10E689FF" w14:textId="06B3CAD1" w:rsidR="00773D8E" w:rsidRPr="007B194B" w:rsidRDefault="00773D8E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Wingdings" w:hAnsi="Wingdings" w:cs="Arial"/>
                <w:b/>
                <w:sz w:val="28"/>
                <w:szCs w:val="28"/>
                <w:highlight w:val="yellow"/>
              </w:rPr>
              <w:t></w:t>
            </w:r>
            <w:r w:rsidRPr="007B194B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היצרן</w:t>
            </w:r>
            <w:r w:rsidRPr="007B194B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EC272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נובמבר</w:t>
            </w:r>
          </w:p>
        </w:tc>
        <w:tc>
          <w:tcPr>
            <w:tcW w:w="2697" w:type="dxa"/>
          </w:tcPr>
          <w:p w14:paraId="7748BE3F" w14:textId="57D96DED" w:rsidR="00773D8E" w:rsidRPr="007B194B" w:rsidRDefault="00773D8E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Wingdings" w:hAnsi="Wingdings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7B194B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Pr="007B194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מפיץ מורשה</w:t>
            </w:r>
            <w:r w:rsidRPr="007B194B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EC2729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C</w:t>
            </w:r>
            <w:r w:rsidR="00EC272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-</w:t>
            </w:r>
            <w:r w:rsidR="00EC2729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DATA</w:t>
            </w:r>
          </w:p>
        </w:tc>
      </w:tr>
      <w:tr w:rsidR="004E133A" w:rsidRPr="00AA290D" w14:paraId="14A45148" w14:textId="77777777" w:rsidTr="00837EE8">
        <w:tc>
          <w:tcPr>
            <w:tcW w:w="2771" w:type="dxa"/>
          </w:tcPr>
          <w:p w14:paraId="6261018E" w14:textId="77777777" w:rsidR="00773D8E" w:rsidRPr="007B194B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האם יתקיים הליך תחרותי בין המפיצים?</w:t>
            </w:r>
          </w:p>
        </w:tc>
        <w:tc>
          <w:tcPr>
            <w:tcW w:w="5525" w:type="dxa"/>
            <w:gridSpan w:val="2"/>
          </w:tcPr>
          <w:p w14:paraId="3E859820" w14:textId="77777777" w:rsidR="004E133A" w:rsidRPr="007B194B" w:rsidRDefault="004E133A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  <w:p w14:paraId="2FA629F4" w14:textId="7CEC8E59" w:rsidR="00773D8E" w:rsidRPr="007B194B" w:rsidRDefault="00EC2729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כן</w:t>
            </w:r>
          </w:p>
        </w:tc>
      </w:tr>
      <w:tr w:rsidR="004E133A" w:rsidRPr="00AA290D" w14:paraId="310365F2" w14:textId="77777777" w:rsidTr="00837EE8">
        <w:tc>
          <w:tcPr>
            <w:tcW w:w="2771" w:type="dxa"/>
          </w:tcPr>
          <w:p w14:paraId="7ECEF040" w14:textId="77777777" w:rsidR="00773D8E" w:rsidRPr="007B194B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>אומדן / שווי ההתקשרות</w:t>
            </w:r>
            <w:r w:rsidRPr="007B194B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(אם יתקיים הליך תחרותי אין צורך בציון שווי ההתקשרות)</w:t>
            </w: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>:</w:t>
            </w:r>
          </w:p>
        </w:tc>
        <w:tc>
          <w:tcPr>
            <w:tcW w:w="5525" w:type="dxa"/>
            <w:gridSpan w:val="2"/>
          </w:tcPr>
          <w:p w14:paraId="63E3B0D2" w14:textId="2FBC0CC9" w:rsidR="00773D8E" w:rsidRPr="007B194B" w:rsidRDefault="00EC2729" w:rsidP="00E843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5,000,000 $</w:t>
            </w:r>
          </w:p>
        </w:tc>
      </w:tr>
      <w:tr w:rsidR="004E133A" w:rsidRPr="00AA290D" w14:paraId="0C980F2C" w14:textId="77777777" w:rsidTr="00837EE8">
        <w:tc>
          <w:tcPr>
            <w:tcW w:w="2771" w:type="dxa"/>
          </w:tcPr>
          <w:p w14:paraId="6A6ABFD7" w14:textId="77777777" w:rsidR="00773D8E" w:rsidRPr="007B194B" w:rsidRDefault="00773D8E" w:rsidP="00E843A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7B194B"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5525" w:type="dxa"/>
            <w:gridSpan w:val="2"/>
          </w:tcPr>
          <w:p w14:paraId="48DF0E50" w14:textId="6891A344" w:rsidR="00EC2729" w:rsidRDefault="00B23D03" w:rsidP="00EC2729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</w:t>
            </w:r>
            <w:r>
              <w:rPr>
                <w:rFonts w:cs="Arial" w:hint="cs"/>
                <w:b/>
                <w:sz w:val="22"/>
                <w:szCs w:val="22"/>
                <w:highlight w:val="yellow"/>
                <w:rtl/>
              </w:rPr>
              <w:t>1.11.2026-31.10.2029</w:t>
            </w:r>
          </w:p>
          <w:p w14:paraId="1C4E8D86" w14:textId="77777777" w:rsidR="00773D8E" w:rsidRPr="007B194B" w:rsidRDefault="00773D8E" w:rsidP="00EC2729">
            <w:pPr>
              <w:ind w:firstLine="720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14:paraId="408AB505" w14:textId="77777777" w:rsidR="00773D8E" w:rsidRPr="00AA290D" w:rsidRDefault="00773D8E" w:rsidP="00773D8E">
      <w:pPr>
        <w:rPr>
          <w:rFonts w:ascii="Arial" w:hAnsi="Arial" w:cs="Arial"/>
          <w:bCs/>
          <w:rtl/>
        </w:rPr>
      </w:pPr>
    </w:p>
    <w:p w14:paraId="244F56D6" w14:textId="77777777" w:rsidR="00773D8E" w:rsidRPr="00AA290D" w:rsidRDefault="00773D8E" w:rsidP="00773D8E">
      <w:pPr>
        <w:rPr>
          <w:rFonts w:ascii="Arial" w:hAnsi="Arial" w:cs="Arial"/>
          <w:bCs/>
          <w:rtl/>
        </w:rPr>
      </w:pPr>
      <w:r w:rsidRPr="00837EE8">
        <w:rPr>
          <w:rFonts w:ascii="Arial" w:hAnsi="Arial" w:cs="Arial"/>
          <w:bCs/>
          <w:rtl/>
        </w:rPr>
        <w:t xml:space="preserve">נימוקים כי </w:t>
      </w:r>
      <w:r w:rsidR="00310DC9" w:rsidRPr="00837EE8">
        <w:rPr>
          <w:rFonts w:ascii="Arial" w:hAnsi="Arial" w:cs="Arial" w:hint="eastAsia"/>
          <w:bCs/>
          <w:rtl/>
        </w:rPr>
        <w:t>היצרן</w:t>
      </w:r>
      <w:r w:rsidR="00310DC9" w:rsidRPr="00837EE8">
        <w:rPr>
          <w:rFonts w:ascii="Arial" w:hAnsi="Arial" w:cs="Arial"/>
          <w:bCs/>
          <w:rtl/>
        </w:rPr>
        <w:t xml:space="preserve"> </w:t>
      </w:r>
      <w:r w:rsidRPr="00837EE8">
        <w:rPr>
          <w:rFonts w:ascii="Arial" w:hAnsi="Arial" w:cs="Arial"/>
          <w:bCs/>
          <w:rtl/>
        </w:rPr>
        <w:t xml:space="preserve">הוא </w:t>
      </w:r>
      <w:r w:rsidR="00310DC9" w:rsidRPr="00837EE8">
        <w:rPr>
          <w:rFonts w:ascii="Arial" w:hAnsi="Arial" w:cs="Arial" w:hint="eastAsia"/>
          <w:bCs/>
          <w:rtl/>
        </w:rPr>
        <w:t>יצרן</w:t>
      </w:r>
      <w:r w:rsidRPr="00837EE8">
        <w:rPr>
          <w:rFonts w:ascii="Arial" w:hAnsi="Arial" w:cs="Arial"/>
          <w:bCs/>
          <w:rtl/>
        </w:rPr>
        <w:t xml:space="preserve"> יחיד</w:t>
      </w:r>
    </w:p>
    <w:p w14:paraId="12C3174D" w14:textId="77777777" w:rsidR="00773D8E" w:rsidRPr="00AA290D" w:rsidRDefault="00773D8E" w:rsidP="00773D8E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6161AA5B" w14:textId="77777777" w:rsidR="00773D8E" w:rsidRPr="00AA290D" w:rsidRDefault="00773D8E" w:rsidP="00773D8E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7AD14689" w14:textId="77777777" w:rsidR="00773D8E" w:rsidRPr="00AA290D" w:rsidRDefault="00773D8E" w:rsidP="00773D8E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1. האמצעים שבהם נערכו בדיקות לאיתור </w:t>
      </w:r>
      <w:r w:rsidR="00310DC9">
        <w:rPr>
          <w:rFonts w:ascii="Arial" w:hAnsi="Arial" w:cs="Arial" w:hint="cs"/>
          <w:bCs/>
          <w:sz w:val="22"/>
          <w:szCs w:val="22"/>
          <w:rtl/>
        </w:rPr>
        <w:t>יצרנים</w:t>
      </w:r>
      <w:r w:rsidR="00310DC9" w:rsidRPr="00AA290D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Cs/>
          <w:sz w:val="22"/>
          <w:szCs w:val="22"/>
          <w:rtl/>
        </w:rPr>
        <w:t>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98C0209" w14:textId="77777777" w:rsidR="00773D8E" w:rsidRPr="00AA290D" w:rsidRDefault="00773D8E" w:rsidP="00773D8E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</w:t>
      </w:r>
      <w:r w:rsidR="00310DC9">
        <w:rPr>
          <w:rFonts w:ascii="Arial" w:hAnsi="Arial" w:cs="Arial" w:hint="cs"/>
          <w:b/>
          <w:sz w:val="22"/>
          <w:szCs w:val="22"/>
          <w:rtl/>
        </w:rPr>
        <w:t>יצרנים</w:t>
      </w:r>
      <w:r w:rsidR="00310DC9"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נוספים בתחום ההתקשרות, יש לפרט את הסיבות לאי התאמתם לביצוע ההתקשרות עימם ואת הסיבות להיות </w:t>
      </w:r>
      <w:r w:rsidR="00310DC9">
        <w:rPr>
          <w:rFonts w:ascii="Arial" w:hAnsi="Arial" w:cs="Arial" w:hint="cs"/>
          <w:b/>
          <w:sz w:val="22"/>
          <w:szCs w:val="22"/>
          <w:rtl/>
        </w:rPr>
        <w:t>היצרן</w:t>
      </w:r>
      <w:r w:rsidR="00310DC9"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שלגביו נכתבה חוות הדעת </w:t>
      </w:r>
      <w:r w:rsidR="00310DC9">
        <w:rPr>
          <w:rFonts w:ascii="Arial" w:hAnsi="Arial" w:cs="Arial" w:hint="cs"/>
          <w:b/>
          <w:sz w:val="22"/>
          <w:szCs w:val="22"/>
          <w:rtl/>
        </w:rPr>
        <w:t>יצרן</w:t>
      </w:r>
      <w:r w:rsidR="00310DC9"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יחיד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1B36EE4F" w14:textId="77777777" w:rsidR="00773D8E" w:rsidRPr="00AA290D" w:rsidRDefault="00773D8E" w:rsidP="00773D8E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773D8E" w:rsidRPr="00AA290D" w14:paraId="66838179" w14:textId="77777777" w:rsidTr="00EC2729">
        <w:tc>
          <w:tcPr>
            <w:tcW w:w="9286" w:type="dxa"/>
          </w:tcPr>
          <w:p w14:paraId="23138CEC" w14:textId="77777777" w:rsidR="00EC2729" w:rsidRDefault="00EC2729" w:rsidP="00EC2729">
            <w:pPr>
              <w:autoSpaceDE w:val="0"/>
              <w:autoSpaceDN w:val="0"/>
              <w:adjustRightInd w:val="0"/>
              <w:rPr>
                <w:rFonts w:ascii="ArialMT" w:cs="ArialMT"/>
                <w:sz w:val="22"/>
                <w:szCs w:val="22"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lastRenderedPageBreak/>
              <w:t>הבקשה בהתאם להודעה מספר 16.2.17- הסכם תנאים ומחירים מוסכמים למוצרי</w:t>
            </w:r>
            <w:r>
              <w:rPr>
                <w:rFonts w:ascii="ArialMT" w:cs="ArialMT" w:hint="cs"/>
                <w:sz w:val="22"/>
                <w:szCs w:val="22"/>
              </w:rPr>
              <w:t xml:space="preserve"> VMware International Unlimited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 </w:t>
            </w:r>
          </w:p>
          <w:p w14:paraId="40120E2E" w14:textId="77777777" w:rsidR="00EC2729" w:rsidRDefault="00EC2729" w:rsidP="00EC2729">
            <w:pPr>
              <w:autoSpaceDE w:val="0"/>
              <w:autoSpaceDN w:val="0"/>
              <w:adjustRightInd w:val="0"/>
              <w:rPr>
                <w:rFonts w:ascii="ArialMT" w:cs="ArialMT"/>
                <w:sz w:val="22"/>
                <w:szCs w:val="22"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t>תשתית הווירטואליזציה של חברת</w:t>
            </w:r>
            <w:r>
              <w:rPr>
                <w:rFonts w:ascii="ArialMT" w:cs="ArialMT" w:hint="cs"/>
                <w:sz w:val="22"/>
                <w:szCs w:val="22"/>
              </w:rPr>
              <w:t xml:space="preserve"> VMware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מהווה את התשתית המרכזית בארגון משנת 2005, ובנוסף כל תשתית הגישה מהבית מבוססת על פתרון של</w:t>
            </w:r>
            <w:r>
              <w:rPr>
                <w:rFonts w:ascii="ArialMT" w:cs="ArialMT" w:hint="cs"/>
                <w:sz w:val="22"/>
                <w:szCs w:val="22"/>
              </w:rPr>
              <w:t xml:space="preserve"> Horizon  </w:t>
            </w:r>
            <w:r>
              <w:rPr>
                <w:rFonts w:ascii="ArialMT" w:cs="ArialMT" w:hint="cs"/>
                <w:sz w:val="22"/>
                <w:szCs w:val="22"/>
                <w:rtl/>
              </w:rPr>
              <w:t xml:space="preserve">אשר היה חלק מרישוי חברת </w:t>
            </w:r>
            <w:r>
              <w:rPr>
                <w:rFonts w:ascii="ArialMT" w:cs="ArialMT" w:hint="cs"/>
                <w:sz w:val="22"/>
                <w:szCs w:val="22"/>
              </w:rPr>
              <w:t xml:space="preserve"> VMware</w:t>
            </w:r>
          </w:p>
          <w:p w14:paraId="6911AF6B" w14:textId="7A3374C4" w:rsidR="00773D8E" w:rsidRPr="00EC2729" w:rsidRDefault="00773D8E" w:rsidP="00E843A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773D8E" w:rsidRPr="00AA290D" w14:paraId="29953F45" w14:textId="77777777" w:rsidTr="00EC2729">
        <w:tc>
          <w:tcPr>
            <w:tcW w:w="9286" w:type="dxa"/>
          </w:tcPr>
          <w:p w14:paraId="6DEC9ECE" w14:textId="678D8300" w:rsidR="00773D8E" w:rsidRPr="00AA290D" w:rsidRDefault="00773D8E" w:rsidP="00E843A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773D8E" w:rsidRPr="00AA290D" w14:paraId="394E09E3" w14:textId="77777777" w:rsidTr="00EC2729">
        <w:tc>
          <w:tcPr>
            <w:tcW w:w="9286" w:type="dxa"/>
          </w:tcPr>
          <w:p w14:paraId="5DA90C69" w14:textId="083781C2" w:rsidR="00773D8E" w:rsidRPr="00310DC9" w:rsidRDefault="00773D8E" w:rsidP="00C4167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1DE18F8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</w:p>
    <w:p w14:paraId="40708ADB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388BC635" w14:textId="77777777" w:rsidR="00773D8E" w:rsidRPr="00AA290D" w:rsidRDefault="00773D8E" w:rsidP="00773D8E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469"/>
        <w:gridCol w:w="3136"/>
        <w:gridCol w:w="2691"/>
      </w:tblGrid>
      <w:tr w:rsidR="00773D8E" w:rsidRPr="00AA290D" w14:paraId="720E73CB" w14:textId="77777777" w:rsidTr="00EC2729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53FB725" w14:textId="000408AE" w:rsidR="00773D8E" w:rsidRPr="00AA290D" w:rsidRDefault="00EC2729" w:rsidP="00E843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ארז רונן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5861E2C0" w14:textId="11CD7E01" w:rsidR="00773D8E" w:rsidRPr="00AA290D" w:rsidRDefault="00EC2729" w:rsidP="00E843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סגן מנמ"ר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E44D790" w14:textId="63027294" w:rsidR="00773D8E" w:rsidRPr="00AA290D" w:rsidRDefault="00EC2729" w:rsidP="00E843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6FF28DA0" wp14:editId="4730289D">
                  <wp:extent cx="1516380" cy="683895"/>
                  <wp:effectExtent l="0" t="0" r="7620" b="190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6380" cy="683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F7D33B3" w14:textId="77777777" w:rsidR="004650CD" w:rsidRDefault="004650CD"/>
    <w:sectPr w:rsidR="004650CD" w:rsidSect="004F48D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ourierNewPSMT">
    <w:altName w:val="Courier Ne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2D1"/>
    <w:rsid w:val="00000030"/>
    <w:rsid w:val="00310DC9"/>
    <w:rsid w:val="004650CD"/>
    <w:rsid w:val="004E133A"/>
    <w:rsid w:val="004F48D1"/>
    <w:rsid w:val="004F52D1"/>
    <w:rsid w:val="00773D8E"/>
    <w:rsid w:val="007B194B"/>
    <w:rsid w:val="00837EE8"/>
    <w:rsid w:val="0086741C"/>
    <w:rsid w:val="00AE7AD8"/>
    <w:rsid w:val="00B23D03"/>
    <w:rsid w:val="00C41675"/>
    <w:rsid w:val="00D32327"/>
    <w:rsid w:val="00E02BE2"/>
    <w:rsid w:val="00EC2729"/>
    <w:rsid w:val="00FB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CEF772"/>
  <w15:chartTrackingRefBased/>
  <w15:docId w15:val="{CC21098B-CF97-4769-8470-8808A9D9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3D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10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08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9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kam.mof.gov.il/document/H.7.6.1" TargetMode="External"/><Relationship Id="rId5" Type="http://schemas.openxmlformats.org/officeDocument/2006/relationships/hyperlink" Target="https://www.nevo.co.il/law_html/Law01/242_002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375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dc:description/>
  <cp:lastModifiedBy>אלישבע ברגיש</cp:lastModifiedBy>
  <cp:revision>3</cp:revision>
  <dcterms:created xsi:type="dcterms:W3CDTF">2026-05-17T08:51:00Z</dcterms:created>
  <dcterms:modified xsi:type="dcterms:W3CDTF">2026-05-17T09:49:00Z</dcterms:modified>
</cp:coreProperties>
</file>